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9" w:rsidRPr="009A0571" w:rsidRDefault="00DB5169" w:rsidP="00DB516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A0571">
        <w:rPr>
          <w:b/>
          <w:sz w:val="24"/>
          <w:szCs w:val="24"/>
        </w:rPr>
        <w:t>ПОЛОЖЕНИЕ О МОНАСТЫРЯХ И МОНАШЕСТВУЮЩИХ</w:t>
      </w:r>
    </w:p>
    <w:p w:rsidR="00DB5169" w:rsidRPr="009A0571" w:rsidRDefault="00DB5169" w:rsidP="00DB5169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  <w:r w:rsidRPr="009A0571">
        <w:rPr>
          <w:b/>
          <w:i/>
          <w:sz w:val="24"/>
          <w:szCs w:val="24"/>
        </w:rPr>
        <w:t>Выжимка из документа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Положение, отражающее многовековой опыт монашеской жизни и традиции русского монашества, определяет основные принципы и правила жизни монастырей Русской Православной Церкви в современных условиях и служит основой для внутренних уставов монастырей, которыми устанавливаются правила взаимоотношений в конкретной обители, распорядок жизни, расписание богослужений, особенности послушаний и т.п.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b/>
          <w:sz w:val="24"/>
          <w:szCs w:val="24"/>
        </w:rPr>
        <w:t>Монашество — это особый образ христианского жительства, заключающийся во всецелом посвящении себя на служение Богу.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Условием монашеского выбора является призвание и ответная любовь человека </w:t>
      </w:r>
      <w:proofErr w:type="gramStart"/>
      <w:r w:rsidRPr="009A0571">
        <w:rPr>
          <w:sz w:val="24"/>
          <w:szCs w:val="24"/>
        </w:rPr>
        <w:t>ко</w:t>
      </w:r>
      <w:proofErr w:type="gramEnd"/>
      <w:r w:rsidRPr="009A0571">
        <w:rPr>
          <w:sz w:val="24"/>
          <w:szCs w:val="24"/>
        </w:rPr>
        <w:t xml:space="preserve"> Господу Иисусу Христу, преодолевающая и </w:t>
      </w:r>
      <w:proofErr w:type="spellStart"/>
      <w:r w:rsidRPr="009A0571">
        <w:rPr>
          <w:sz w:val="24"/>
          <w:szCs w:val="24"/>
        </w:rPr>
        <w:t>препобеждающая</w:t>
      </w:r>
      <w:proofErr w:type="spellEnd"/>
      <w:r w:rsidRPr="009A0571">
        <w:rPr>
          <w:sz w:val="24"/>
          <w:szCs w:val="24"/>
        </w:rPr>
        <w:t xml:space="preserve"> всякую земную любовь.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Наряду с соблюдением всех евангельских заповедей, обязательных для каждого христианина, монахи, ради любви </w:t>
      </w:r>
      <w:proofErr w:type="gramStart"/>
      <w:r w:rsidRPr="009A0571">
        <w:rPr>
          <w:sz w:val="24"/>
          <w:szCs w:val="24"/>
        </w:rPr>
        <w:t>ко</w:t>
      </w:r>
      <w:proofErr w:type="gramEnd"/>
      <w:r w:rsidRPr="009A0571">
        <w:rPr>
          <w:sz w:val="24"/>
          <w:szCs w:val="24"/>
        </w:rPr>
        <w:t xml:space="preserve"> Христу, призваны соблюдать приносимые ими особые обеты, служащие свидетельством решительного желания «совлечься ветхого человека с </w:t>
      </w:r>
      <w:proofErr w:type="spellStart"/>
      <w:r w:rsidRPr="009A0571">
        <w:rPr>
          <w:sz w:val="24"/>
          <w:szCs w:val="24"/>
        </w:rPr>
        <w:t>деяньми</w:t>
      </w:r>
      <w:proofErr w:type="spellEnd"/>
      <w:r w:rsidRPr="009A0571">
        <w:rPr>
          <w:sz w:val="24"/>
          <w:szCs w:val="24"/>
        </w:rPr>
        <w:t xml:space="preserve"> его» (Кол. 3, 9.). Главными из этих обетов являются послушание, </w:t>
      </w:r>
      <w:proofErr w:type="spellStart"/>
      <w:r w:rsidRPr="009A0571">
        <w:rPr>
          <w:sz w:val="24"/>
          <w:szCs w:val="24"/>
        </w:rPr>
        <w:t>нестяжание</w:t>
      </w:r>
      <w:proofErr w:type="spellEnd"/>
      <w:r w:rsidRPr="009A0571">
        <w:rPr>
          <w:sz w:val="24"/>
          <w:szCs w:val="24"/>
        </w:rPr>
        <w:t xml:space="preserve"> и целомудрие.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Основное служение, которое монахи призваны совершать в Церкви, — это непрестанное пребывание в </w:t>
      </w:r>
      <w:proofErr w:type="spellStart"/>
      <w:r w:rsidRPr="009A0571">
        <w:rPr>
          <w:sz w:val="24"/>
          <w:szCs w:val="24"/>
        </w:rPr>
        <w:t>богообщении</w:t>
      </w:r>
      <w:proofErr w:type="spellEnd"/>
      <w:r w:rsidRPr="009A0571">
        <w:rPr>
          <w:sz w:val="24"/>
          <w:szCs w:val="24"/>
        </w:rPr>
        <w:t xml:space="preserve"> и молитве за весь мир.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Монастырь — это община христиан, совместно осуществляющих монашеский образ жизни в духе взаимной любви и доверия, под руководством игумена или </w:t>
      </w:r>
      <w:proofErr w:type="spellStart"/>
      <w:r w:rsidRPr="009A0571">
        <w:rPr>
          <w:sz w:val="24"/>
          <w:szCs w:val="24"/>
        </w:rPr>
        <w:t>игумении</w:t>
      </w:r>
      <w:proofErr w:type="spellEnd"/>
      <w:r w:rsidRPr="009A0571">
        <w:rPr>
          <w:sz w:val="24"/>
          <w:szCs w:val="24"/>
        </w:rPr>
        <w:t>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В Русской Православной Церкви </w:t>
      </w:r>
      <w:r w:rsidRPr="009A0571">
        <w:rPr>
          <w:b/>
          <w:sz w:val="24"/>
          <w:szCs w:val="24"/>
        </w:rPr>
        <w:t>наиболее распространенной формой организации монашеской жизни является общежительный монастырь</w:t>
      </w:r>
      <w:r w:rsidRPr="009A0571">
        <w:rPr>
          <w:sz w:val="24"/>
          <w:szCs w:val="24"/>
        </w:rPr>
        <w:t>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При этом в настоящее время в структуре общежительного монастыря могут существовать возможности для реализации всех трех исторически сложившихся форм монашеской жизни — общежития, скитского жительства и отшельничества.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Монашеское общежитие характеризуется общим богослужением суточного круга и совместным участием в Божественной литургии, общим местом проживания, общей трапезой, общим имуществом, пожизненным попечением о каждом члене монашеской общины.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b/>
          <w:sz w:val="24"/>
          <w:szCs w:val="24"/>
        </w:rPr>
        <w:t>Игумен — это духовный отец всего братства (</w:t>
      </w:r>
      <w:proofErr w:type="spellStart"/>
      <w:r w:rsidRPr="009A0571">
        <w:rPr>
          <w:b/>
          <w:sz w:val="24"/>
          <w:szCs w:val="24"/>
        </w:rPr>
        <w:t>игумения</w:t>
      </w:r>
      <w:proofErr w:type="spellEnd"/>
      <w:r w:rsidRPr="009A0571">
        <w:rPr>
          <w:b/>
          <w:sz w:val="24"/>
          <w:szCs w:val="24"/>
        </w:rPr>
        <w:t xml:space="preserve"> — духовная мать </w:t>
      </w:r>
      <w:proofErr w:type="spellStart"/>
      <w:r w:rsidRPr="009A0571">
        <w:rPr>
          <w:b/>
          <w:sz w:val="24"/>
          <w:szCs w:val="24"/>
        </w:rPr>
        <w:t>сестричества</w:t>
      </w:r>
      <w:proofErr w:type="spellEnd"/>
      <w:r w:rsidRPr="009A0571">
        <w:rPr>
          <w:b/>
          <w:sz w:val="24"/>
          <w:szCs w:val="24"/>
        </w:rPr>
        <w:t>) вверенной его (ее) руководству обители.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Игумену следует помнить, что духовное состояние братии во многом зависит от его собственного образа жизни. Игумен должен являть братии пример во всех сторонах монастырской жизни: в отношении к богослужению и молитве, в аскетическом делании и любви к братии, в наружном поведении и скромности жизни. Как и прочие братия, игумен должен посещать монастырские богослужения, общую трапезу и, по возможности, принимать личное участие в физическом труде и хозяйственных работах. Личные бытовые условия жизни игумена не должны значительно отличаться от </w:t>
      </w:r>
      <w:proofErr w:type="spellStart"/>
      <w:r w:rsidRPr="009A0571">
        <w:rPr>
          <w:sz w:val="24"/>
          <w:szCs w:val="24"/>
        </w:rPr>
        <w:t>общемонастырских</w:t>
      </w:r>
      <w:proofErr w:type="spellEnd"/>
      <w:r w:rsidRPr="009A0571">
        <w:rPr>
          <w:sz w:val="24"/>
          <w:szCs w:val="24"/>
        </w:rPr>
        <w:t xml:space="preserve">. Недопустимо проживание игумена вне стен монастыря и длительное отсутствие в обители без уважительных причин. Несмотря на обремененность административными и представительскими функциями, игумен призван жить единой жизнью с </w:t>
      </w:r>
      <w:proofErr w:type="spellStart"/>
      <w:r w:rsidRPr="009A0571">
        <w:rPr>
          <w:sz w:val="24"/>
          <w:szCs w:val="24"/>
        </w:rPr>
        <w:t>братиями</w:t>
      </w:r>
      <w:proofErr w:type="spellEnd"/>
      <w:r w:rsidRPr="009A0571">
        <w:rPr>
          <w:sz w:val="24"/>
          <w:szCs w:val="24"/>
        </w:rPr>
        <w:t xml:space="preserve">, уделяя общению с ними — как общему, так и, при необходимости, </w:t>
      </w:r>
      <w:r w:rsidRPr="009A0571">
        <w:rPr>
          <w:sz w:val="24"/>
          <w:szCs w:val="24"/>
        </w:rPr>
        <w:lastRenderedPageBreak/>
        <w:t xml:space="preserve">личному — достаточное внимание. Имя игумена возносится за богослужениями в храмах монастыря на </w:t>
      </w:r>
      <w:proofErr w:type="spellStart"/>
      <w:r w:rsidRPr="009A0571">
        <w:rPr>
          <w:sz w:val="24"/>
          <w:szCs w:val="24"/>
        </w:rPr>
        <w:t>ектениях</w:t>
      </w:r>
      <w:proofErr w:type="spellEnd"/>
      <w:r w:rsidRPr="009A0571">
        <w:rPr>
          <w:sz w:val="24"/>
          <w:szCs w:val="24"/>
        </w:rPr>
        <w:t xml:space="preserve"> (отдельным прошением), на Великом входе Божественной литургии и на уставных многолетиях.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Духовное руководство в монастырях по древней традиции возлагается на игумена или </w:t>
      </w:r>
      <w:proofErr w:type="spellStart"/>
      <w:r w:rsidRPr="009A0571">
        <w:rPr>
          <w:sz w:val="24"/>
          <w:szCs w:val="24"/>
        </w:rPr>
        <w:t>игумению</w:t>
      </w:r>
      <w:proofErr w:type="spellEnd"/>
      <w:r w:rsidRPr="009A0571">
        <w:rPr>
          <w:sz w:val="24"/>
          <w:szCs w:val="24"/>
        </w:rPr>
        <w:t>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В </w:t>
      </w:r>
      <w:r w:rsidRPr="009A0571">
        <w:rPr>
          <w:i/>
          <w:sz w:val="24"/>
          <w:szCs w:val="24"/>
          <w:u w:val="single"/>
        </w:rPr>
        <w:t>мужских монастырях</w:t>
      </w:r>
      <w:r w:rsidRPr="009A0571">
        <w:rPr>
          <w:sz w:val="24"/>
          <w:szCs w:val="24"/>
        </w:rPr>
        <w:t xml:space="preserve"> в помощь игумену духовным собором из числа опытной старшей братии может быть избран духовник обители (братский духовник), представляемый на утверждение епархиальному архиерею. При большой численности братии может быть назначено несколько духовников.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В </w:t>
      </w:r>
      <w:r w:rsidRPr="009A0571">
        <w:rPr>
          <w:i/>
          <w:sz w:val="24"/>
          <w:szCs w:val="24"/>
          <w:u w:val="single"/>
        </w:rPr>
        <w:t>женских монастырях</w:t>
      </w:r>
      <w:r w:rsidRPr="009A0571">
        <w:rPr>
          <w:sz w:val="24"/>
          <w:szCs w:val="24"/>
        </w:rPr>
        <w:t xml:space="preserve"> в духовном руководстве сестрами игуменье помогает духовник обители. Также в помощь игуменье духовным собором могут быть избраны наставницы из числа опытных старших сестер. Исповедь совершается духовником или священниками, назначаемыми епархиальным архиереем, предпочтительно из числа белого духовенства.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A0571">
        <w:rPr>
          <w:sz w:val="24"/>
          <w:szCs w:val="24"/>
        </w:rPr>
        <w:t xml:space="preserve">Среди проживающих на территории монастыря, не причисленных к братии, но несущих монастырские послушания лиц </w:t>
      </w:r>
      <w:r w:rsidRPr="009A0571">
        <w:rPr>
          <w:b/>
          <w:sz w:val="24"/>
          <w:szCs w:val="24"/>
        </w:rPr>
        <w:t xml:space="preserve">следует различать </w:t>
      </w:r>
      <w:proofErr w:type="spellStart"/>
      <w:r w:rsidRPr="009A0571">
        <w:rPr>
          <w:b/>
          <w:sz w:val="24"/>
          <w:szCs w:val="24"/>
        </w:rPr>
        <w:t>трудников</w:t>
      </w:r>
      <w:proofErr w:type="spellEnd"/>
      <w:r w:rsidRPr="009A0571">
        <w:rPr>
          <w:sz w:val="24"/>
          <w:szCs w:val="24"/>
        </w:rPr>
        <w:t>, которыми именуются желающие со временем вступить в монастырское братство, наемных рабочих, трудящихся в монастыре по трудовому договору и не имеющих намерения поступать в монастырь, а также паломников и волонтеров, остающихся в монастыре на ограниченный срок для оказания посильной безвозмездной помощи обители.</w:t>
      </w:r>
      <w:proofErr w:type="gramEnd"/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Студенты духовных учебных заведений, а также лица, имеющие опыт церковных послушаний на приходах или в других обителях, по благоусмотрению игумена могут быть сразу приняты в число послушников.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При прохождении </w:t>
      </w:r>
      <w:proofErr w:type="spellStart"/>
      <w:r w:rsidRPr="009A0571">
        <w:rPr>
          <w:sz w:val="24"/>
          <w:szCs w:val="24"/>
        </w:rPr>
        <w:t>послушнического</w:t>
      </w:r>
      <w:proofErr w:type="spellEnd"/>
      <w:r w:rsidRPr="009A0571">
        <w:rPr>
          <w:sz w:val="24"/>
          <w:szCs w:val="24"/>
        </w:rPr>
        <w:t xml:space="preserve"> искуса </w:t>
      </w:r>
      <w:proofErr w:type="spellStart"/>
      <w:r w:rsidRPr="009A0571">
        <w:rPr>
          <w:sz w:val="24"/>
          <w:szCs w:val="24"/>
        </w:rPr>
        <w:t>новоначальный</w:t>
      </w:r>
      <w:proofErr w:type="spellEnd"/>
      <w:r w:rsidRPr="009A0571">
        <w:rPr>
          <w:sz w:val="24"/>
          <w:szCs w:val="24"/>
        </w:rPr>
        <w:t xml:space="preserve"> должен прилагать усилия к внимательному изучению Священного Писания и основных аскетических творений святых отцов. При этом он должен руководствоваться советом и благословением игумена или духовника.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b/>
          <w:sz w:val="24"/>
          <w:szCs w:val="24"/>
        </w:rPr>
        <w:t xml:space="preserve">Прежде пострижения в монашество над послушником может быть совершено </w:t>
      </w:r>
      <w:proofErr w:type="spellStart"/>
      <w:r w:rsidRPr="009A0571">
        <w:rPr>
          <w:b/>
          <w:sz w:val="24"/>
          <w:szCs w:val="24"/>
        </w:rPr>
        <w:t>последование</w:t>
      </w:r>
      <w:proofErr w:type="spellEnd"/>
      <w:r w:rsidRPr="009A0571">
        <w:rPr>
          <w:b/>
          <w:sz w:val="24"/>
          <w:szCs w:val="24"/>
        </w:rPr>
        <w:t xml:space="preserve"> облачения в рясу</w:t>
      </w:r>
      <w:r w:rsidRPr="009A0571">
        <w:rPr>
          <w:sz w:val="24"/>
          <w:szCs w:val="24"/>
        </w:rPr>
        <w:t>, включающее в себя пострижение волос. Этот чин именуется «постригом в рясофор». Лица, над которыми было совершен такой постриг, в современной практике именуются иноками, или рясофорами.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b/>
          <w:sz w:val="24"/>
          <w:szCs w:val="24"/>
        </w:rPr>
        <w:t>Вопрос о пострижении послушника или рясофорного инока в мантию (малую схиму) рассматривает духовный собор во главе с игуменом.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Священнослужитель, совершивший постриг без благословения, подлежит канонической ответственности за свой поступок.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9A0571">
        <w:rPr>
          <w:sz w:val="24"/>
          <w:szCs w:val="24"/>
        </w:rPr>
        <w:t>Принимающему</w:t>
      </w:r>
      <w:proofErr w:type="gramEnd"/>
      <w:r w:rsidRPr="009A0571">
        <w:rPr>
          <w:sz w:val="24"/>
          <w:szCs w:val="24"/>
        </w:rPr>
        <w:t xml:space="preserve"> малую схиму следует сознавать, что постриг не предполагает привилегированного положения в обители. Помимо обетов послушания, </w:t>
      </w:r>
      <w:proofErr w:type="spellStart"/>
      <w:r w:rsidRPr="009A0571">
        <w:rPr>
          <w:sz w:val="24"/>
          <w:szCs w:val="24"/>
        </w:rPr>
        <w:t>нестяжания</w:t>
      </w:r>
      <w:proofErr w:type="spellEnd"/>
      <w:r w:rsidRPr="009A0571">
        <w:rPr>
          <w:sz w:val="24"/>
          <w:szCs w:val="24"/>
        </w:rPr>
        <w:t xml:space="preserve"> и целомудрия каждый монах приносит обеты отречения от мира, пребывания в монастыре (или в определенном для него месте несения послушания) и в постничестве Царствия ради небесного</w:t>
      </w:r>
      <w:r w:rsidRPr="009A0571">
        <w:rPr>
          <w:sz w:val="24"/>
          <w:szCs w:val="24"/>
          <w:vertAlign w:val="superscript"/>
        </w:rPr>
        <w:footnoteReference w:id="1"/>
      </w:r>
      <w:r w:rsidRPr="009A0571">
        <w:rPr>
          <w:sz w:val="24"/>
          <w:szCs w:val="24"/>
        </w:rPr>
        <w:t xml:space="preserve">. Таким образом, принимая постриг, монах приуготовляется к жизни подвижнической, </w:t>
      </w:r>
      <w:proofErr w:type="gramStart"/>
      <w:r w:rsidRPr="009A0571">
        <w:rPr>
          <w:sz w:val="24"/>
          <w:szCs w:val="24"/>
        </w:rPr>
        <w:t>ко</w:t>
      </w:r>
      <w:proofErr w:type="gramEnd"/>
      <w:r w:rsidRPr="009A0571">
        <w:rPr>
          <w:sz w:val="24"/>
          <w:szCs w:val="24"/>
        </w:rPr>
        <w:t xml:space="preserve"> всегдашнему отсечению своей воли и смиренному приятию всего, что попускается от Бога.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При постриге присутствует духовный наставник, который берет на себя обязательство научить </w:t>
      </w:r>
      <w:proofErr w:type="spellStart"/>
      <w:r w:rsidRPr="009A0571">
        <w:rPr>
          <w:sz w:val="24"/>
          <w:szCs w:val="24"/>
        </w:rPr>
        <w:t>новопостриженного</w:t>
      </w:r>
      <w:proofErr w:type="spellEnd"/>
      <w:r w:rsidRPr="009A0571">
        <w:rPr>
          <w:sz w:val="24"/>
          <w:szCs w:val="24"/>
        </w:rPr>
        <w:t xml:space="preserve"> монашеской жизни.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b/>
          <w:sz w:val="24"/>
          <w:szCs w:val="24"/>
        </w:rPr>
        <w:t>Монахи, непорочно живущие в малой схиме, стяжавшие глубокое смирение, преуспевшие и в иных монашеских добродетелях, в особенности в молитве, могут быть пострижены в великую схиму.</w:t>
      </w:r>
      <w:r w:rsidRPr="009A0571">
        <w:rPr>
          <w:sz w:val="24"/>
          <w:szCs w:val="24"/>
        </w:rPr>
        <w:t xml:space="preserve"> Решение об этом принимается епархиальным архиереем по представлению игумена и духовного собора.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lastRenderedPageBreak/>
        <w:t xml:space="preserve">Содержание монашеских обетов подразумевает, что </w:t>
      </w:r>
      <w:r w:rsidRPr="00CC2A0E">
        <w:rPr>
          <w:b/>
          <w:sz w:val="24"/>
          <w:szCs w:val="24"/>
        </w:rPr>
        <w:t>постриг должен совершаться в монастыре. Постриги вне монастыря возможны в исключительных случаях,</w:t>
      </w:r>
      <w:r w:rsidRPr="009A0571">
        <w:rPr>
          <w:sz w:val="24"/>
          <w:szCs w:val="24"/>
        </w:rPr>
        <w:t xml:space="preserve"> по особому благословению епархиального архиерея, по представлению духовного лица, известного своей опытностью и рассудительностью и готового засвидетельствовать непорочность жизни и чистоту веры кандидата. Такие постриги могут, в частности, быть совершены над сотрудниками синодальных и епархиальных учреждений, над преподавателями и студентами духовных учебных заведений. При тяжелой болезни послушника обители постриг над ним может быть совершен в больнице или на дому.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CC2A0E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C2A0E">
        <w:rPr>
          <w:b/>
          <w:sz w:val="24"/>
          <w:szCs w:val="24"/>
        </w:rPr>
        <w:t>Игумен должен тщательно заботиться о гармоничном сочетании телесных трудов и келейных молитвенных занятий братьев, придавая особое значение внутреннему молитвенному деланию каждого брата, его усердию и постоянству в совершении молитвы.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Все насельники призваны уважать своего духовного наставника и осознавать, что послушание, являясь одной из важных добродетелей, вверяет монаха в руки Божии и облегчает путь к обретению подлинной духовной свободы.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Обстановка в келье должна быть простой и строгой</w:t>
      </w:r>
      <w:r w:rsidRPr="009A0571">
        <w:rPr>
          <w:sz w:val="24"/>
          <w:szCs w:val="24"/>
        </w:rPr>
        <w:t xml:space="preserve">, помогающей </w:t>
      </w:r>
      <w:proofErr w:type="gramStart"/>
      <w:r w:rsidRPr="009A0571">
        <w:rPr>
          <w:sz w:val="24"/>
          <w:szCs w:val="24"/>
        </w:rPr>
        <w:t>монашествующему</w:t>
      </w:r>
      <w:proofErr w:type="gramEnd"/>
      <w:r w:rsidRPr="009A0571">
        <w:rPr>
          <w:sz w:val="24"/>
          <w:szCs w:val="24"/>
        </w:rPr>
        <w:t xml:space="preserve"> приобрести молитвенное настроение и благоговение. Лучшим украшением иноческой кельи служат духовные книги: Священное Писание и </w:t>
      </w:r>
      <w:proofErr w:type="spellStart"/>
      <w:r w:rsidRPr="009A0571">
        <w:rPr>
          <w:sz w:val="24"/>
          <w:szCs w:val="24"/>
        </w:rPr>
        <w:t>святоотеческие</w:t>
      </w:r>
      <w:proofErr w:type="spellEnd"/>
      <w:r w:rsidRPr="009A0571">
        <w:rPr>
          <w:sz w:val="24"/>
          <w:szCs w:val="24"/>
        </w:rPr>
        <w:t xml:space="preserve"> творения о монашеской жизни.</w:t>
      </w:r>
    </w:p>
    <w:p w:rsidR="00DB5169" w:rsidRPr="00CC2A0E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sz w:val="24"/>
          <w:szCs w:val="24"/>
        </w:rPr>
        <w:t xml:space="preserve">Современные информационно-коммуникационные технологии способствуют непрерывному информационному обмену с широким кругом лиц, что противоречит монашескому принципу удаления от мирской суеты. </w:t>
      </w:r>
      <w:r w:rsidRPr="00CC2A0E">
        <w:rPr>
          <w:b/>
          <w:sz w:val="24"/>
          <w:szCs w:val="24"/>
        </w:rPr>
        <w:t>Использование указанных технологий насельниками монастырей может осуществляться только по благословению игумена, для самообразования или с иной целью, определенной руководством обители.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Ни священный сан, ни монашеский чин не освобождают насельников от необходимости труда.</w:t>
      </w:r>
      <w:r w:rsidRPr="009A0571">
        <w:rPr>
          <w:sz w:val="24"/>
          <w:szCs w:val="24"/>
        </w:rPr>
        <w:t xml:space="preserve"> Игумен, если ему позволяют возраст и состояние здоровья, должен первым подавать в этом пример братии.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Заботливое отношение к немощным и пожилым насельникам, любовь к ним и попечение об их нуждах является признаком духовной зрелости братства и его подлинно монашеского устроения</w:t>
      </w:r>
      <w:r w:rsidRPr="009A0571">
        <w:rPr>
          <w:sz w:val="24"/>
          <w:szCs w:val="24"/>
        </w:rPr>
        <w:t xml:space="preserve">, основанного на евангельских заповедях. Больным и престарелым братьям со своей стороны не следует печалить служащих им </w:t>
      </w:r>
      <w:proofErr w:type="spellStart"/>
      <w:r w:rsidRPr="009A0571">
        <w:rPr>
          <w:sz w:val="24"/>
          <w:szCs w:val="24"/>
        </w:rPr>
        <w:t>братий</w:t>
      </w:r>
      <w:proofErr w:type="spellEnd"/>
      <w:r w:rsidRPr="009A0571">
        <w:rPr>
          <w:sz w:val="24"/>
          <w:szCs w:val="24"/>
        </w:rPr>
        <w:t xml:space="preserve"> излишними требованиями.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Заболевшим насельникам, не требующим</w:t>
      </w:r>
      <w:r w:rsidRPr="00CC2A0E">
        <w:rPr>
          <w:b/>
          <w:bCs/>
          <w:sz w:val="24"/>
          <w:szCs w:val="24"/>
          <w:shd w:val="clear" w:color="auto" w:fill="FFFFFF"/>
        </w:rPr>
        <w:t xml:space="preserve"> пребывания в отдельном помещении,</w:t>
      </w:r>
      <w:r w:rsidRPr="00CC2A0E">
        <w:rPr>
          <w:b/>
          <w:sz w:val="24"/>
          <w:szCs w:val="24"/>
        </w:rPr>
        <w:t xml:space="preserve"> медицинская помощь оказывается в</w:t>
      </w:r>
      <w:r w:rsidRPr="00CC2A0E">
        <w:rPr>
          <w:b/>
          <w:bCs/>
          <w:sz w:val="24"/>
          <w:szCs w:val="24"/>
          <w:shd w:val="clear" w:color="auto" w:fill="FFFFFF"/>
        </w:rPr>
        <w:t xml:space="preserve"> медицинском кабинете</w:t>
      </w:r>
      <w:r w:rsidRPr="00CC2A0E">
        <w:rPr>
          <w:b/>
          <w:sz w:val="24"/>
          <w:szCs w:val="24"/>
        </w:rPr>
        <w:t xml:space="preserve"> монастыря (если таковой имеется).</w:t>
      </w:r>
      <w:r w:rsidRPr="009A0571">
        <w:rPr>
          <w:sz w:val="24"/>
          <w:szCs w:val="24"/>
        </w:rPr>
        <w:t xml:space="preserve"> Им выдаются лечебные средства для келейного употребления. Медицинская помощь может оказываться как монастырским врачом или медицинской сестрой (если таковые имеются), так и приходящим специалистом. При необходимости насельники обители получают лечение в медицинских учреждениях за счет монастыря.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CC2A0E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sz w:val="24"/>
          <w:szCs w:val="24"/>
        </w:rPr>
        <w:t xml:space="preserve">При принятии в обитель </w:t>
      </w:r>
      <w:proofErr w:type="spellStart"/>
      <w:r w:rsidRPr="009A0571">
        <w:rPr>
          <w:sz w:val="24"/>
          <w:szCs w:val="24"/>
        </w:rPr>
        <w:t>новоначального</w:t>
      </w:r>
      <w:proofErr w:type="spellEnd"/>
      <w:r w:rsidRPr="009A0571">
        <w:rPr>
          <w:sz w:val="24"/>
          <w:szCs w:val="24"/>
        </w:rPr>
        <w:t xml:space="preserve"> послушника игумен должен разъяснить ему, что вступление в монастырь означает оставление мира и всех мирских отношений, расспросить его об оставшихся </w:t>
      </w:r>
      <w:proofErr w:type="gramStart"/>
      <w:r w:rsidRPr="009A0571">
        <w:rPr>
          <w:sz w:val="24"/>
          <w:szCs w:val="24"/>
        </w:rPr>
        <w:t>в</w:t>
      </w:r>
      <w:proofErr w:type="gramEnd"/>
      <w:r w:rsidRPr="009A0571">
        <w:rPr>
          <w:sz w:val="24"/>
          <w:szCs w:val="24"/>
        </w:rPr>
        <w:t xml:space="preserve"> </w:t>
      </w:r>
      <w:proofErr w:type="gramStart"/>
      <w:r w:rsidRPr="009A0571">
        <w:rPr>
          <w:sz w:val="24"/>
          <w:szCs w:val="24"/>
        </w:rPr>
        <w:t>миру</w:t>
      </w:r>
      <w:proofErr w:type="gramEnd"/>
      <w:r w:rsidRPr="009A0571">
        <w:rPr>
          <w:sz w:val="24"/>
          <w:szCs w:val="24"/>
        </w:rPr>
        <w:t xml:space="preserve"> родственниках, а также о наличии собственных детей (см. 6.1.). Необходимо выяснить, есть ли среди его близких тот, кто способен и согласен обеспечивать больных, престарелых и немощных родственников. Все эти </w:t>
      </w:r>
      <w:r w:rsidRPr="00CC2A0E">
        <w:rPr>
          <w:b/>
          <w:sz w:val="24"/>
          <w:szCs w:val="24"/>
        </w:rPr>
        <w:t>вопросы следует решить до поступления в монастырь.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От вступающих в монастырь не следует требовать какого-либо взноса, но, напротив, бескорыстно принимать всех искренно желающих посвятить себя Богу в иноческой жизни.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lastRenderedPageBreak/>
        <w:t>Недопустимо, чтобы кельи монахов наполнялись дорогой мебелью, предметами роскоши, телевизорами и тому подобным.</w:t>
      </w:r>
      <w:r w:rsidRPr="009A0571">
        <w:rPr>
          <w:sz w:val="24"/>
          <w:szCs w:val="24"/>
        </w:rPr>
        <w:t xml:space="preserve"> Монашествующие в священном сане, а также занимающие ответственные должности не должны ставить себя в привилегированное положение и пользоваться разного рода льготами.</w:t>
      </w:r>
    </w:p>
    <w:p w:rsidR="00DB5169" w:rsidRDefault="00DB5169" w:rsidP="00DB5169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bCs/>
          <w:sz w:val="24"/>
          <w:szCs w:val="24"/>
        </w:rPr>
        <w:t>Монахи, отлучающиеся из обители, должны иметь при себе отпускное удостоверение</w:t>
      </w:r>
      <w:r w:rsidRPr="009A0571">
        <w:rPr>
          <w:bCs/>
          <w:sz w:val="24"/>
          <w:szCs w:val="24"/>
        </w:rPr>
        <w:t xml:space="preserve">, выданное им игуменом на определенный срок. </w:t>
      </w:r>
      <w:r w:rsidRPr="009A0571">
        <w:rPr>
          <w:sz w:val="24"/>
          <w:szCs w:val="24"/>
        </w:rPr>
        <w:t>Длительное отсутствие (более месяца) монашествующего в обители возможно только по благословению епархиального архиерея.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CC2A0E" w:rsidRDefault="00DB5169" w:rsidP="00DB516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9A0571">
        <w:rPr>
          <w:sz w:val="24"/>
          <w:szCs w:val="24"/>
        </w:rPr>
        <w:t xml:space="preserve">Духовное водительство также является традиционной формой служения </w:t>
      </w:r>
      <w:proofErr w:type="gramStart"/>
      <w:r w:rsidRPr="009A0571">
        <w:rPr>
          <w:sz w:val="24"/>
          <w:szCs w:val="24"/>
        </w:rPr>
        <w:t>монашествующих</w:t>
      </w:r>
      <w:proofErr w:type="gramEnd"/>
      <w:r w:rsidRPr="009A0571">
        <w:rPr>
          <w:sz w:val="24"/>
          <w:szCs w:val="24"/>
        </w:rPr>
        <w:t xml:space="preserve"> миру. </w:t>
      </w:r>
      <w:r w:rsidRPr="00CC2A0E">
        <w:rPr>
          <w:b/>
          <w:sz w:val="24"/>
          <w:szCs w:val="24"/>
        </w:rPr>
        <w:t>Опытные иеромонахи с благословения игумена могут становиться духовными наставниками для мирян, посещающих монастырь.</w:t>
      </w:r>
    </w:p>
    <w:p w:rsidR="00DB5169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Принятие монашества является необратимым.</w:t>
      </w:r>
      <w:r w:rsidRPr="009A0571">
        <w:rPr>
          <w:sz w:val="24"/>
          <w:szCs w:val="24"/>
        </w:rPr>
        <w:t xml:space="preserve"> Оставление монашества, согласно церковным канонам, является каноническим преступлением и подлежит определенному наказанию, срок и мера которого определяется епархиальным архиереем с учетом особенностей каждого случая.</w:t>
      </w:r>
    </w:p>
    <w:p w:rsidR="00DB5169" w:rsidRPr="009A0571" w:rsidRDefault="00DB5169" w:rsidP="00DB5169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A0571">
        <w:rPr>
          <w:sz w:val="24"/>
          <w:szCs w:val="24"/>
        </w:rPr>
        <w:t>Оставивший</w:t>
      </w:r>
      <w:proofErr w:type="gramEnd"/>
      <w:r w:rsidRPr="009A0571">
        <w:rPr>
          <w:sz w:val="24"/>
          <w:szCs w:val="24"/>
        </w:rPr>
        <w:t xml:space="preserve"> монашество лишается права носить имя, данное ему при постриге. </w:t>
      </w:r>
      <w:proofErr w:type="gramStart"/>
      <w:r w:rsidRPr="009A0571">
        <w:rPr>
          <w:sz w:val="24"/>
          <w:szCs w:val="24"/>
        </w:rPr>
        <w:t>Оставившие</w:t>
      </w:r>
      <w:proofErr w:type="gramEnd"/>
      <w:r w:rsidRPr="009A0571">
        <w:rPr>
          <w:sz w:val="24"/>
          <w:szCs w:val="24"/>
        </w:rPr>
        <w:t xml:space="preserve"> монашество отпеваются по мирскому чину. </w:t>
      </w:r>
      <w:r w:rsidRPr="009A0571">
        <w:rPr>
          <w:rFonts w:eastAsia="Times New Roman"/>
          <w:sz w:val="24"/>
          <w:szCs w:val="24"/>
          <w:lang w:eastAsia="ru-RU"/>
        </w:rPr>
        <w:t>Вступление в брак противоречит монашеским обетам.</w:t>
      </w:r>
    </w:p>
    <w:p w:rsidR="00DB5169" w:rsidRPr="009A0571" w:rsidRDefault="00DB5169" w:rsidP="00DB516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A0571">
        <w:rPr>
          <w:rFonts w:eastAsia="Times New Roman"/>
          <w:sz w:val="24"/>
          <w:szCs w:val="24"/>
          <w:lang w:eastAsia="ru-RU"/>
        </w:rPr>
        <w:t xml:space="preserve">В современной церковной практике мера </w:t>
      </w:r>
      <w:proofErr w:type="spellStart"/>
      <w:r w:rsidRPr="009A0571">
        <w:rPr>
          <w:rFonts w:eastAsia="Times New Roman"/>
          <w:sz w:val="24"/>
          <w:szCs w:val="24"/>
          <w:lang w:eastAsia="ru-RU"/>
        </w:rPr>
        <w:t>прещений</w:t>
      </w:r>
      <w:proofErr w:type="spellEnd"/>
      <w:r w:rsidRPr="009A0571">
        <w:rPr>
          <w:rFonts w:eastAsia="Times New Roman"/>
          <w:sz w:val="24"/>
          <w:szCs w:val="24"/>
          <w:lang w:eastAsia="ru-RU"/>
        </w:rPr>
        <w:t>, налагаемых на монашествующего, заключившего брачные отношения согласно гражданскому законодательству, определяется епархиальным архиереем по рассмотрении всех обстоятельств.</w:t>
      </w:r>
      <w:proofErr w:type="gramEnd"/>
      <w:r w:rsidRPr="009A0571">
        <w:rPr>
          <w:rFonts w:eastAsia="Times New Roman"/>
          <w:sz w:val="24"/>
          <w:szCs w:val="24"/>
          <w:lang w:eastAsia="ru-RU"/>
        </w:rPr>
        <w:t xml:space="preserve"> Венчание таких лиц не допускается, поскольку решение архиерея не может освободить человека от произнесенных им монашеских обетов, как добровольно данных Богу обещаний, за исключением тех случаев, когда постриг признан недействительным в связи с допущенными при его совершении каноническими нарушениями.</w:t>
      </w:r>
    </w:p>
    <w:p w:rsidR="00DB5169" w:rsidRPr="009A0571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  <w:r w:rsidRPr="009A0571">
        <w:rPr>
          <w:sz w:val="24"/>
          <w:szCs w:val="24"/>
        </w:rPr>
        <w:t>Монах, отказавшийся от монашества, как не проявивший достаточной твердости в духовном служении Богу, не благонадежен для принятия священного сана, требующего самоотверженного служения Церкви. В случае же если таковой имеет священный сан — да будет извержен.</w:t>
      </w:r>
    </w:p>
    <w:p w:rsidR="00DB5169" w:rsidRPr="00CC2A0E" w:rsidRDefault="00DB5169" w:rsidP="00DB5169">
      <w:pPr>
        <w:spacing w:after="0" w:line="240" w:lineRule="auto"/>
        <w:ind w:right="-1" w:firstLine="709"/>
        <w:contextualSpacing/>
        <w:jc w:val="both"/>
        <w:rPr>
          <w:b/>
          <w:sz w:val="24"/>
          <w:szCs w:val="24"/>
        </w:rPr>
      </w:pPr>
      <w:r w:rsidRPr="00CC2A0E">
        <w:rPr>
          <w:b/>
          <w:sz w:val="24"/>
          <w:szCs w:val="24"/>
        </w:rPr>
        <w:t xml:space="preserve">Оставление монастыря </w:t>
      </w:r>
      <w:proofErr w:type="spellStart"/>
      <w:r w:rsidRPr="00CC2A0E">
        <w:rPr>
          <w:b/>
          <w:sz w:val="24"/>
          <w:szCs w:val="24"/>
        </w:rPr>
        <w:t>трудником</w:t>
      </w:r>
      <w:proofErr w:type="spellEnd"/>
      <w:r w:rsidRPr="00CC2A0E">
        <w:rPr>
          <w:b/>
          <w:sz w:val="24"/>
          <w:szCs w:val="24"/>
        </w:rPr>
        <w:t xml:space="preserve"> или послушником (в том числе — послушником, получившим благословение на ношение некоторых монашеских одежд) не влечет за собой каких-либо канонических </w:t>
      </w:r>
      <w:proofErr w:type="spellStart"/>
      <w:r w:rsidRPr="00CC2A0E">
        <w:rPr>
          <w:b/>
          <w:sz w:val="24"/>
          <w:szCs w:val="24"/>
        </w:rPr>
        <w:t>прещений</w:t>
      </w:r>
      <w:proofErr w:type="spellEnd"/>
      <w:r w:rsidRPr="00CC2A0E">
        <w:rPr>
          <w:b/>
          <w:sz w:val="24"/>
          <w:szCs w:val="24"/>
        </w:rPr>
        <w:t xml:space="preserve"> или епитимьи.</w:t>
      </w:r>
    </w:p>
    <w:p w:rsidR="00DB5169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  <w:r w:rsidRPr="00CC2A0E">
        <w:rPr>
          <w:b/>
          <w:sz w:val="24"/>
          <w:szCs w:val="24"/>
        </w:rPr>
        <w:t>Исключение из монастыря применяется</w:t>
      </w:r>
      <w:r w:rsidRPr="009A0571">
        <w:rPr>
          <w:sz w:val="24"/>
          <w:szCs w:val="24"/>
        </w:rPr>
        <w:t xml:space="preserve"> в качестве крайней формы наказания, когда другие меры воздействия не принесли результата и дальнейшее пребывание нарушителя монастырского устава в обители наносит значительный вред всей братии.</w:t>
      </w:r>
    </w:p>
    <w:p w:rsidR="00DB5169" w:rsidRPr="009A0571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В церковной практике встречаются исключительные случаи, когда покидающий монастырь не имеет намерения отказаться от монашества. По </w:t>
      </w:r>
      <w:proofErr w:type="gramStart"/>
      <w:r w:rsidRPr="009A0571">
        <w:rPr>
          <w:sz w:val="24"/>
          <w:szCs w:val="24"/>
        </w:rPr>
        <w:t>рассмотрении</w:t>
      </w:r>
      <w:proofErr w:type="gramEnd"/>
      <w:r w:rsidRPr="009A0571">
        <w:rPr>
          <w:sz w:val="24"/>
          <w:szCs w:val="24"/>
        </w:rPr>
        <w:t xml:space="preserve"> всех обстоятельств епархиальный архиерей может дать благословение на оставление монастыря, с сохранением права ношения монашеских одежд и монашеского имени, участия в Таинстве Евхаристии и, на совершение в будущем над таким монахом монашеского отпевания.</w:t>
      </w:r>
    </w:p>
    <w:p w:rsidR="00DB5169" w:rsidRPr="009A0571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  <w:r w:rsidRPr="009A0571">
        <w:rPr>
          <w:sz w:val="24"/>
          <w:szCs w:val="24"/>
        </w:rPr>
        <w:t xml:space="preserve">В исключительных обстоятельствах, ради пользы Церкви, в частности, при открытии новых обителей, епархиальный архиерей может принять решение о переводе </w:t>
      </w:r>
      <w:proofErr w:type="gramStart"/>
      <w:r w:rsidRPr="009A0571">
        <w:rPr>
          <w:sz w:val="24"/>
          <w:szCs w:val="24"/>
        </w:rPr>
        <w:t>монашествующего</w:t>
      </w:r>
      <w:proofErr w:type="gramEnd"/>
      <w:r w:rsidRPr="009A0571">
        <w:rPr>
          <w:sz w:val="24"/>
          <w:szCs w:val="24"/>
        </w:rPr>
        <w:t xml:space="preserve"> в другую обитель.</w:t>
      </w:r>
    </w:p>
    <w:p w:rsidR="00DB5169" w:rsidRDefault="00DB5169" w:rsidP="00DB5169">
      <w:pPr>
        <w:spacing w:after="0" w:line="240" w:lineRule="auto"/>
        <w:ind w:right="-1" w:firstLine="709"/>
        <w:contextualSpacing/>
        <w:jc w:val="both"/>
        <w:rPr>
          <w:sz w:val="24"/>
          <w:szCs w:val="24"/>
        </w:rPr>
      </w:pPr>
    </w:p>
    <w:p w:rsidR="00DB5169" w:rsidRPr="009A0571" w:rsidRDefault="00DB5169" w:rsidP="00DB5169">
      <w:pPr>
        <w:spacing w:after="0" w:line="240" w:lineRule="auto"/>
        <w:ind w:right="-1" w:firstLine="709"/>
        <w:contextualSpacing/>
        <w:jc w:val="both"/>
        <w:rPr>
          <w:rFonts w:eastAsia="Calibri"/>
          <w:sz w:val="24"/>
          <w:szCs w:val="24"/>
        </w:rPr>
      </w:pPr>
      <w:r w:rsidRPr="009A0571">
        <w:rPr>
          <w:sz w:val="24"/>
          <w:szCs w:val="24"/>
        </w:rPr>
        <w:t xml:space="preserve">Указывая на описанный святыми отцами совершенный образ монашеского жития, данное Положение в то же время не предписывает монастырям полного единообразия иноческой жизни, но, </w:t>
      </w:r>
      <w:proofErr w:type="gramStart"/>
      <w:r w:rsidRPr="009A0571">
        <w:rPr>
          <w:sz w:val="24"/>
          <w:szCs w:val="24"/>
        </w:rPr>
        <w:t>напротив</w:t>
      </w:r>
      <w:proofErr w:type="gramEnd"/>
      <w:r w:rsidRPr="009A0571">
        <w:rPr>
          <w:sz w:val="24"/>
          <w:szCs w:val="24"/>
        </w:rPr>
        <w:t xml:space="preserve">, позволяет </w:t>
      </w:r>
      <w:proofErr w:type="gramStart"/>
      <w:r w:rsidRPr="009A0571">
        <w:rPr>
          <w:sz w:val="24"/>
          <w:szCs w:val="24"/>
        </w:rPr>
        <w:t>им</w:t>
      </w:r>
      <w:proofErr w:type="gramEnd"/>
      <w:r w:rsidRPr="009A0571">
        <w:rPr>
          <w:sz w:val="24"/>
          <w:szCs w:val="24"/>
        </w:rPr>
        <w:t xml:space="preserve"> сохранять свои традиции и свободно развиваться в русле </w:t>
      </w:r>
      <w:proofErr w:type="spellStart"/>
      <w:r w:rsidRPr="009A0571">
        <w:rPr>
          <w:sz w:val="24"/>
          <w:szCs w:val="24"/>
        </w:rPr>
        <w:t>святоотеческих</w:t>
      </w:r>
      <w:proofErr w:type="spellEnd"/>
      <w:r w:rsidRPr="009A0571">
        <w:rPr>
          <w:sz w:val="24"/>
          <w:szCs w:val="24"/>
        </w:rPr>
        <w:t xml:space="preserve"> установлений.</w:t>
      </w:r>
    </w:p>
    <w:p w:rsidR="005C6E0E" w:rsidRPr="00AD46F2" w:rsidRDefault="005C6E0E" w:rsidP="009C2DD9">
      <w:pPr>
        <w:spacing w:line="276" w:lineRule="auto"/>
        <w:jc w:val="both"/>
        <w:rPr>
          <w:sz w:val="24"/>
          <w:szCs w:val="24"/>
        </w:rPr>
      </w:pPr>
    </w:p>
    <w:sectPr w:rsidR="005C6E0E" w:rsidRPr="00AD46F2" w:rsidSect="00281A2F">
      <w:headerReference w:type="default" r:id="rId7"/>
      <w:headerReference w:type="first" r:id="rId8"/>
      <w:pgSz w:w="11906" w:h="16838"/>
      <w:pgMar w:top="731" w:right="850" w:bottom="1134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EB" w:rsidRDefault="004B6DEB" w:rsidP="007F405E">
      <w:pPr>
        <w:spacing w:after="0" w:line="240" w:lineRule="auto"/>
      </w:pPr>
      <w:r>
        <w:separator/>
      </w:r>
    </w:p>
  </w:endnote>
  <w:endnote w:type="continuationSeparator" w:id="0">
    <w:p w:rsidR="004B6DEB" w:rsidRDefault="004B6DEB" w:rsidP="007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EB" w:rsidRDefault="004B6DEB" w:rsidP="007F405E">
      <w:pPr>
        <w:spacing w:after="0" w:line="240" w:lineRule="auto"/>
      </w:pPr>
      <w:r>
        <w:separator/>
      </w:r>
    </w:p>
  </w:footnote>
  <w:footnote w:type="continuationSeparator" w:id="0">
    <w:p w:rsidR="004B6DEB" w:rsidRDefault="004B6DEB" w:rsidP="007F405E">
      <w:pPr>
        <w:spacing w:after="0" w:line="240" w:lineRule="auto"/>
      </w:pPr>
      <w:r>
        <w:continuationSeparator/>
      </w:r>
    </w:p>
  </w:footnote>
  <w:footnote w:id="1">
    <w:p w:rsidR="00DB5169" w:rsidRPr="00106977" w:rsidRDefault="00DB5169" w:rsidP="00DB51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06977">
        <w:rPr>
          <w:rStyle w:val="ac"/>
          <w:sz w:val="24"/>
          <w:szCs w:val="24"/>
        </w:rPr>
        <w:footnoteRef/>
      </w:r>
      <w:proofErr w:type="spellStart"/>
      <w:r w:rsidRPr="00106977">
        <w:rPr>
          <w:rFonts w:ascii="Times New Roman" w:hAnsi="Times New Roman"/>
          <w:sz w:val="24"/>
          <w:szCs w:val="24"/>
        </w:rPr>
        <w:t>Последование</w:t>
      </w:r>
      <w:proofErr w:type="spellEnd"/>
      <w:r w:rsidRPr="00106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977">
        <w:rPr>
          <w:rFonts w:ascii="Times New Roman" w:hAnsi="Times New Roman"/>
          <w:sz w:val="24"/>
          <w:szCs w:val="24"/>
        </w:rPr>
        <w:t>малаго</w:t>
      </w:r>
      <w:proofErr w:type="spellEnd"/>
      <w:r w:rsidRPr="00106977">
        <w:rPr>
          <w:rFonts w:ascii="Times New Roman" w:hAnsi="Times New Roman"/>
          <w:sz w:val="24"/>
          <w:szCs w:val="24"/>
        </w:rPr>
        <w:t xml:space="preserve"> образа, еже есть мантия // Требник монашеский. </w:t>
      </w:r>
      <w:proofErr w:type="spellStart"/>
      <w:r w:rsidRPr="00106977">
        <w:rPr>
          <w:rFonts w:ascii="Times New Roman" w:hAnsi="Times New Roman"/>
          <w:sz w:val="24"/>
          <w:szCs w:val="24"/>
        </w:rPr>
        <w:t>Репр</w:t>
      </w:r>
      <w:proofErr w:type="spellEnd"/>
      <w:r w:rsidRPr="001069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6977">
        <w:rPr>
          <w:rFonts w:ascii="Times New Roman" w:hAnsi="Times New Roman"/>
          <w:sz w:val="24"/>
          <w:szCs w:val="24"/>
        </w:rPr>
        <w:t>воспр</w:t>
      </w:r>
      <w:proofErr w:type="spellEnd"/>
      <w:r w:rsidRPr="00106977">
        <w:rPr>
          <w:rFonts w:ascii="Times New Roman" w:hAnsi="Times New Roman"/>
          <w:sz w:val="24"/>
          <w:szCs w:val="24"/>
        </w:rPr>
        <w:t xml:space="preserve">. изд. </w:t>
      </w:r>
      <w:smartTag w:uri="urn:schemas-microsoft-com:office:smarttags" w:element="metricconverter">
        <w:smartTagPr>
          <w:attr w:name="ProductID" w:val="1906 г"/>
        </w:smartTagPr>
        <w:r w:rsidRPr="00106977">
          <w:rPr>
            <w:rFonts w:ascii="Times New Roman" w:hAnsi="Times New Roman"/>
            <w:sz w:val="24"/>
            <w:szCs w:val="24"/>
          </w:rPr>
          <w:t>1906 г</w:t>
        </w:r>
      </w:smartTag>
      <w:r w:rsidRPr="00106977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106977">
        <w:rPr>
          <w:rFonts w:ascii="Times New Roman" w:hAnsi="Times New Roman"/>
          <w:sz w:val="24"/>
          <w:szCs w:val="24"/>
        </w:rPr>
        <w:t>Лодья</w:t>
      </w:r>
      <w:proofErr w:type="spellEnd"/>
      <w:r w:rsidRPr="00106977">
        <w:rPr>
          <w:rFonts w:ascii="Times New Roman" w:hAnsi="Times New Roman"/>
          <w:sz w:val="24"/>
          <w:szCs w:val="24"/>
        </w:rPr>
        <w:t>, 2006. С. 26.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50" w:rsidRPr="00281A2F" w:rsidRDefault="00E44950" w:rsidP="00281A2F">
    <w:pPr>
      <w:pStyle w:val="a3"/>
      <w:jc w:val="center"/>
      <w:rPr>
        <w:rFonts w:ascii="Bookman Old Style" w:hAnsi="Bookman Old Style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F" w:rsidRPr="00B51261" w:rsidRDefault="00281A2F" w:rsidP="00281A2F">
    <w:pPr>
      <w:pStyle w:val="a3"/>
      <w:jc w:val="center"/>
    </w:pPr>
    <w:r w:rsidRPr="00B51261">
      <w:object w:dxaOrig="4320" w:dyaOrig="1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45pt;height:120.6pt" o:ole="">
          <v:imagedata r:id="rId1" o:title=""/>
        </v:shape>
        <o:OLEObject Type="Embed" ProgID="PBrush" ShapeID="_x0000_i1025" DrawAspect="Content" ObjectID="_1573633607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405E"/>
    <w:rsid w:val="00117472"/>
    <w:rsid w:val="00281A2F"/>
    <w:rsid w:val="003622ED"/>
    <w:rsid w:val="004B6DEB"/>
    <w:rsid w:val="005C541B"/>
    <w:rsid w:val="005C6E0E"/>
    <w:rsid w:val="006B518F"/>
    <w:rsid w:val="007066AB"/>
    <w:rsid w:val="007F405E"/>
    <w:rsid w:val="008A0940"/>
    <w:rsid w:val="009C2DD9"/>
    <w:rsid w:val="00AA5CA5"/>
    <w:rsid w:val="00B0283A"/>
    <w:rsid w:val="00B51261"/>
    <w:rsid w:val="00BA14C3"/>
    <w:rsid w:val="00D50EAA"/>
    <w:rsid w:val="00DB5169"/>
    <w:rsid w:val="00E44950"/>
    <w:rsid w:val="00E9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05E"/>
  </w:style>
  <w:style w:type="paragraph" w:styleId="a5">
    <w:name w:val="footer"/>
    <w:basedOn w:val="a"/>
    <w:link w:val="a6"/>
    <w:uiPriority w:val="99"/>
    <w:unhideWhenUsed/>
    <w:rsid w:val="007F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05E"/>
  </w:style>
  <w:style w:type="table" w:styleId="a7">
    <w:name w:val="Table Grid"/>
    <w:basedOn w:val="a1"/>
    <w:uiPriority w:val="39"/>
    <w:rsid w:val="007F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5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DB5169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B5169"/>
    <w:rPr>
      <w:rFonts w:ascii="Calibri" w:eastAsia="Times New Roman" w:hAnsi="Calibri"/>
      <w:sz w:val="20"/>
      <w:szCs w:val="20"/>
    </w:rPr>
  </w:style>
  <w:style w:type="character" w:styleId="ac">
    <w:name w:val="footnote reference"/>
    <w:uiPriority w:val="99"/>
    <w:semiHidden/>
    <w:rsid w:val="00DB516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F611-6103-4DDE-B51C-D646D27A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SINFO</cp:lastModifiedBy>
  <cp:revision>2</cp:revision>
  <cp:lastPrinted>2017-11-26T18:48:00Z</cp:lastPrinted>
  <dcterms:created xsi:type="dcterms:W3CDTF">2017-12-01T08:39:00Z</dcterms:created>
  <dcterms:modified xsi:type="dcterms:W3CDTF">2017-12-01T08:39:00Z</dcterms:modified>
</cp:coreProperties>
</file>